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757C7608" w:rsidR="00C753D8" w:rsidRDefault="00196863" w:rsidP="00C753D8">
      <w:pPr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令和2</w:t>
      </w:r>
      <w:bookmarkStart w:id="0" w:name="_GoBack"/>
      <w:bookmarkEnd w:id="0"/>
      <w:r w:rsidR="00C753D8"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="00C753D8" w:rsidRPr="00476E02">
        <w:rPr>
          <w:rFonts w:ascii="ＭＳ 明朝" w:hAnsi="ＭＳ 明朝"/>
          <w:b/>
          <w:sz w:val="24"/>
        </w:rPr>
        <w:t>事</w:t>
      </w:r>
      <w:r w:rsidR="00C753D8" w:rsidRPr="00476E02">
        <w:rPr>
          <w:rFonts w:ascii="ＭＳ 明朝" w:hAnsi="ＭＳ 明朝" w:hint="eastAsia"/>
          <w:b/>
          <w:sz w:val="24"/>
        </w:rPr>
        <w:t xml:space="preserve">　</w:t>
      </w:r>
      <w:r w:rsidR="00C753D8" w:rsidRPr="00476E02">
        <w:rPr>
          <w:rFonts w:ascii="ＭＳ 明朝" w:hAnsi="ＭＳ 明朝"/>
          <w:b/>
          <w:sz w:val="24"/>
        </w:rPr>
        <w:t>業</w:t>
      </w:r>
      <w:r w:rsidR="00C753D8"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70A4FF75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Pr="00B4468C">
        <w:rPr>
          <w:rFonts w:ascii="ＭＳ 明朝" w:hAnsi="ＭＳ 明朝" w:hint="eastAsia"/>
        </w:rPr>
        <w:t>100万円・200万円</w:t>
      </w:r>
      <w:r>
        <w:rPr>
          <w:rFonts w:ascii="ＭＳ 明朝" w:hAnsi="ＭＳ 明朝" w:hint="eastAsia"/>
        </w:rPr>
        <w:t xml:space="preserve">　（どちらか選択）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5F6E3DDA" w14:textId="77777777" w:rsidR="006E0787" w:rsidRPr="006E0787" w:rsidRDefault="006E0787" w:rsidP="006E0787">
      <w:pPr>
        <w:spacing w:line="296" w:lineRule="atLeast"/>
        <w:ind w:firstLineChars="300" w:firstLine="63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Pr="00512939">
        <w:rPr>
          <w:rFonts w:ascii="ＭＳ 明朝" w:hAnsi="ＭＳ 明朝"/>
          <w:color w:val="FF0000"/>
        </w:rPr>
        <w:t>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1FC4762E" w14:textId="57C8C83C" w:rsidR="00E93FCA" w:rsidRPr="006E0787" w:rsidRDefault="00A40687" w:rsidP="00E93FCA">
      <w:pPr>
        <w:spacing w:line="296" w:lineRule="atLeast"/>
        <w:ind w:firstLineChars="300" w:firstLine="63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="006E0787">
        <w:rPr>
          <w:rFonts w:ascii="ＭＳ 明朝" w:hAnsi="ＭＳ 明朝" w:hint="eastAsia"/>
          <w:color w:val="FF0000"/>
        </w:rPr>
        <w:t>協力</w:t>
      </w:r>
      <w:r w:rsidRPr="00512939">
        <w:rPr>
          <w:rFonts w:ascii="ＭＳ 明朝" w:hAnsi="ＭＳ 明朝"/>
          <w:color w:val="FF0000"/>
        </w:rPr>
        <w:t>者（所属・氏名）：</w:t>
      </w:r>
      <w:r w:rsidR="001A3D72">
        <w:rPr>
          <w:rFonts w:ascii="ＭＳ 明朝" w:hAnsi="ＭＳ 明朝" w:hint="eastAsia"/>
        </w:rPr>
        <w:t>●●●●大学●●●●●●●・●●　●●</w:t>
      </w:r>
    </w:p>
    <w:p w14:paraId="76E732FA" w14:textId="1BCCCCF4" w:rsidR="006E0787" w:rsidRDefault="006E0787" w:rsidP="00E93FCA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 w:rsidRPr="006E0787">
        <w:rPr>
          <w:rFonts w:ascii="ＭＳ 明朝" w:hAnsi="ＭＳ 明朝" w:hint="eastAsia"/>
          <w:color w:val="0070C0"/>
        </w:rPr>
        <w:t>（↑</w:t>
      </w:r>
      <w:r w:rsidRPr="006E0787">
        <w:rPr>
          <w:rFonts w:ascii="ＭＳ 明朝" w:hAnsi="ＭＳ 明朝" w:hint="eastAsia"/>
          <w:color w:val="0070C0"/>
          <w:u w:val="single"/>
        </w:rPr>
        <w:t>分担者：分担金を送</w:t>
      </w:r>
      <w:r>
        <w:rPr>
          <w:rFonts w:ascii="ＭＳ 明朝" w:hAnsi="ＭＳ 明朝" w:hint="eastAsia"/>
          <w:color w:val="0070C0"/>
          <w:u w:val="single"/>
        </w:rPr>
        <w:t>り個別経理させ</w:t>
      </w:r>
      <w:r w:rsidRPr="006E0787">
        <w:rPr>
          <w:rFonts w:ascii="ＭＳ 明朝" w:hAnsi="ＭＳ 明朝" w:hint="eastAsia"/>
          <w:color w:val="0070C0"/>
          <w:u w:val="single"/>
        </w:rPr>
        <w:t>る相手</w:t>
      </w:r>
      <w:r>
        <w:rPr>
          <w:rFonts w:ascii="ＭＳ 明朝" w:hAnsi="ＭＳ 明朝" w:hint="eastAsia"/>
          <w:color w:val="0070C0"/>
        </w:rPr>
        <w:t xml:space="preserve"> / </w:t>
      </w:r>
      <w:r w:rsidRPr="006E0787"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</w:t>
      </w:r>
      <w:r w:rsidRPr="006E0787">
        <w:rPr>
          <w:rFonts w:ascii="ＭＳ 明朝" w:hAnsi="ＭＳ 明朝" w:hint="eastAsia"/>
          <w:color w:val="0070C0"/>
        </w:rPr>
        <w:t>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6B262300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196863">
        <w:rPr>
          <w:rFonts w:ascii="ＭＳ 明朝" w:hAnsi="ＭＳ 明朝" w:hint="eastAsia"/>
        </w:rPr>
        <w:t>令和2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4EBF9827" w14:textId="3E841DDF" w:rsidR="00D45FE2" w:rsidRPr="00D45FE2" w:rsidRDefault="00D45FE2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4E6CBB">
        <w:rPr>
          <w:rFonts w:asciiTheme="minorEastAsia" w:hAnsiTheme="minorEastAsia" w:hint="eastAsia"/>
          <w:color w:val="000000"/>
          <w:spacing w:val="-6"/>
          <w:szCs w:val="21"/>
        </w:rPr>
        <w:t>特許出願用データの取得に関する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助言</w:t>
      </w:r>
    </w:p>
    <w:p w14:paraId="273CEB5C" w14:textId="60DED88C" w:rsidR="00D45FE2" w:rsidRPr="00D45FE2" w:rsidRDefault="00D45FE2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共同研究機関との契約の支援</w:t>
      </w:r>
    </w:p>
    <w:p w14:paraId="204A6337" w14:textId="60265264" w:rsidR="00A40687" w:rsidRPr="00512939" w:rsidRDefault="00D45FE2" w:rsidP="00D45FE2">
      <w:pPr>
        <w:ind w:leftChars="300" w:left="828" w:hangingChars="100" w:hanging="198"/>
        <w:rPr>
          <w:rFonts w:ascii="ＭＳ 明朝" w:hAnsi="ＭＳ 明朝"/>
          <w:color w:val="FF0000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Pr="00D45FE2">
        <w:rPr>
          <w:rFonts w:asciiTheme="minorEastAsia" w:hAnsiTheme="minorEastAsia" w:hint="eastAsia"/>
          <w:color w:val="000000"/>
          <w:spacing w:val="-6"/>
          <w:szCs w:val="21"/>
        </w:rPr>
        <w:t>外部資金獲得支援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863" w:rsidRPr="00196863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96863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E0787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21DE5-DC0C-44C0-AE77-2B870059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2017-11-22T08:14:00Z</dcterms:created>
  <dcterms:modified xsi:type="dcterms:W3CDTF">2019-10-01T12:44:00Z</dcterms:modified>
</cp:coreProperties>
</file>